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E4" w:rsidRDefault="00073AE4" w:rsidP="00073AE4">
      <w:pPr>
        <w:jc w:val="center"/>
      </w:pPr>
      <w:r>
        <w:rPr>
          <w:noProof/>
        </w:rPr>
        <w:drawing>
          <wp:inline distT="0" distB="0" distL="0" distR="0">
            <wp:extent cx="1097280" cy="101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force Readiness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A2" w:rsidRDefault="005000A2" w:rsidP="00073AE4">
      <w:pPr>
        <w:jc w:val="center"/>
      </w:pPr>
    </w:p>
    <w:p w:rsidR="001A1913" w:rsidRPr="001A1913" w:rsidRDefault="001A1913" w:rsidP="001A1913">
      <w:pPr>
        <w:spacing w:before="360" w:after="200" w:line="276" w:lineRule="auto"/>
        <w:jc w:val="center"/>
        <w:rPr>
          <w:rFonts w:eastAsia="Times New Roman" w:cs="Arial"/>
          <w:caps/>
          <w:color w:val="0081C6"/>
          <w:spacing w:val="10"/>
          <w:kern w:val="28"/>
          <w:sz w:val="24"/>
        </w:rPr>
      </w:pPr>
      <w:r w:rsidRPr="001A1913">
        <w:rPr>
          <w:rFonts w:eastAsia="Times New Roman" w:cs="Arial"/>
          <w:caps/>
          <w:color w:val="0081C6"/>
          <w:spacing w:val="10"/>
          <w:kern w:val="28"/>
          <w:sz w:val="24"/>
        </w:rPr>
        <w:t>Sample full-time job Description</w:t>
      </w:r>
    </w:p>
    <w:p w:rsidR="001A1913" w:rsidRPr="00882008" w:rsidRDefault="001A1913" w:rsidP="00882008">
      <w:pPr>
        <w:spacing w:before="200" w:after="240" w:line="240" w:lineRule="auto"/>
        <w:jc w:val="center"/>
        <w:rPr>
          <w:rFonts w:eastAsia="Times New Roman" w:cs="Times New Roman"/>
          <w:caps/>
          <w:spacing w:val="10"/>
        </w:rPr>
      </w:pPr>
      <w:r w:rsidRPr="001A1913">
        <w:rPr>
          <w:rFonts w:eastAsia="Times New Roman" w:cs="Times New Roman"/>
          <w:caps/>
          <w:spacing w:val="10"/>
        </w:rPr>
        <w:t>director of workforce readiness</w:t>
      </w:r>
    </w:p>
    <w:p w:rsidR="001A1913" w:rsidRPr="001A1913" w:rsidRDefault="001A1913" w:rsidP="001A1913">
      <w:pPr>
        <w:spacing w:after="0" w:line="276" w:lineRule="auto"/>
        <w:rPr>
          <w:rFonts w:eastAsia="Times New Roman" w:cs="Times New Roman"/>
          <w:caps/>
          <w:color w:val="1F3763"/>
          <w:spacing w:val="5"/>
        </w:rPr>
      </w:pPr>
    </w:p>
    <w:p w:rsidR="001A1913" w:rsidRPr="00882008" w:rsidRDefault="001A1913" w:rsidP="001A1913">
      <w:pPr>
        <w:spacing w:before="200" w:after="200" w:line="240" w:lineRule="auto"/>
        <w:rPr>
          <w:rFonts w:eastAsia="Times New Roman" w:cs="Times New Roman"/>
          <w:caps/>
          <w:spacing w:val="5"/>
        </w:rPr>
      </w:pPr>
      <w:r w:rsidRPr="00882008">
        <w:rPr>
          <w:rFonts w:eastAsia="Times New Roman" w:cs="Times New Roman"/>
          <w:caps/>
          <w:spacing w:val="5"/>
        </w:rPr>
        <w:t>Position objective:</w:t>
      </w:r>
    </w:p>
    <w:p w:rsidR="001A1913" w:rsidRPr="001A1913" w:rsidRDefault="001A1913" w:rsidP="001A1913">
      <w:pPr>
        <w:spacing w:after="0" w:line="240" w:lineRule="auto"/>
        <w:rPr>
          <w:rFonts w:eastAsia="Times New Roman" w:cs="Times New Roman"/>
        </w:rPr>
      </w:pPr>
      <w:r w:rsidRPr="001A1913">
        <w:rPr>
          <w:rFonts w:eastAsia="Times New Roman" w:cs="Times New Roman"/>
        </w:rPr>
        <w:t>To lead the planning and execution of a workforce dev</w:t>
      </w:r>
      <w:bookmarkStart w:id="0" w:name="_GoBack"/>
      <w:bookmarkEnd w:id="0"/>
      <w:r w:rsidRPr="001A1913">
        <w:rPr>
          <w:rFonts w:eastAsia="Times New Roman" w:cs="Times New Roman"/>
        </w:rPr>
        <w:t>elopment program and to provide the</w:t>
      </w:r>
      <w:r w:rsidRPr="00882008">
        <w:rPr>
          <w:rFonts w:eastAsia="Times New Roman" w:cs="Times New Roman"/>
        </w:rPr>
        <w:t xml:space="preserve"> </w:t>
      </w:r>
      <w:r w:rsidRPr="001A1913">
        <w:rPr>
          <w:rFonts w:eastAsia="Times New Roman" w:cs="Times New Roman"/>
        </w:rPr>
        <w:t>following services to teen participants: 1) improve employability of teen Club members, 2)</w:t>
      </w:r>
      <w:r w:rsidRPr="00882008">
        <w:rPr>
          <w:rFonts w:eastAsia="Times New Roman" w:cs="Times New Roman"/>
        </w:rPr>
        <w:t xml:space="preserve"> provide career </w:t>
      </w:r>
      <w:r w:rsidRPr="001A1913">
        <w:rPr>
          <w:rFonts w:eastAsia="Times New Roman" w:cs="Times New Roman"/>
        </w:rPr>
        <w:t>counseling, job readiness and job placement services, and 3) increase financial</w:t>
      </w:r>
      <w:r w:rsidRPr="00882008">
        <w:rPr>
          <w:rFonts w:eastAsia="Times New Roman" w:cs="Times New Roman"/>
        </w:rPr>
        <w:t xml:space="preserve"> knowledge of teens. </w:t>
      </w:r>
      <w:r w:rsidRPr="001A1913">
        <w:rPr>
          <w:rFonts w:eastAsia="Times New Roman" w:cs="Times New Roman"/>
        </w:rPr>
        <w:t>Serve as a “career mentor” to Club youth, providing individual and small</w:t>
      </w:r>
      <w:r w:rsidRPr="00882008">
        <w:rPr>
          <w:rFonts w:eastAsia="Times New Roman" w:cs="Times New Roman"/>
        </w:rPr>
        <w:t xml:space="preserve"> group support to prepare them </w:t>
      </w:r>
      <w:r w:rsidRPr="001A1913">
        <w:rPr>
          <w:rFonts w:eastAsia="Times New Roman" w:cs="Times New Roman"/>
        </w:rPr>
        <w:t>for employment and career development opportunities.</w:t>
      </w:r>
      <w:r w:rsidRPr="00882008">
        <w:rPr>
          <w:rFonts w:eastAsia="Times New Roman" w:cs="Times New Roman"/>
        </w:rPr>
        <w:t xml:space="preserve"> </w:t>
      </w:r>
      <w:r w:rsidRPr="001A1913">
        <w:rPr>
          <w:rFonts w:eastAsia="Times New Roman" w:cs="Times New Roman"/>
        </w:rPr>
        <w:t xml:space="preserve">Establish and/or </w:t>
      </w:r>
      <w:r w:rsidRPr="00882008">
        <w:rPr>
          <w:rFonts w:eastAsia="Times New Roman" w:cs="Times New Roman"/>
        </w:rPr>
        <w:t xml:space="preserve">expand relationships with local </w:t>
      </w:r>
      <w:r w:rsidRPr="001A1913">
        <w:rPr>
          <w:rFonts w:eastAsia="Times New Roman" w:cs="Times New Roman"/>
        </w:rPr>
        <w:t>corporate and community partners that will</w:t>
      </w:r>
      <w:r w:rsidRPr="00882008">
        <w:rPr>
          <w:rFonts w:eastAsia="Times New Roman" w:cs="Times New Roman"/>
        </w:rPr>
        <w:t xml:space="preserve"> </w:t>
      </w:r>
      <w:r w:rsidRPr="001A1913">
        <w:rPr>
          <w:rFonts w:eastAsia="Times New Roman" w:cs="Times New Roman"/>
        </w:rPr>
        <w:t>contribute to the workforce development of Club teens. Work closely with Club and</w:t>
      </w:r>
      <w:r w:rsidRPr="00882008">
        <w:rPr>
          <w:rFonts w:eastAsia="Times New Roman" w:cs="Times New Roman"/>
        </w:rPr>
        <w:t xml:space="preserve"> </w:t>
      </w:r>
      <w:r w:rsidRPr="001A1913">
        <w:rPr>
          <w:rFonts w:eastAsia="Times New Roman" w:cs="Times New Roman"/>
        </w:rPr>
        <w:t>organization leadership to ensure success of the Club’s workforce development program.</w:t>
      </w:r>
    </w:p>
    <w:p w:rsidR="001A1913" w:rsidRPr="00882008" w:rsidRDefault="001A1913" w:rsidP="001A1913">
      <w:pPr>
        <w:spacing w:before="200" w:after="200" w:line="276" w:lineRule="auto"/>
        <w:rPr>
          <w:rFonts w:eastAsia="Times New Roman" w:cs="Times New Roman"/>
          <w:caps/>
          <w:spacing w:val="5"/>
        </w:rPr>
      </w:pPr>
      <w:r w:rsidRPr="00882008">
        <w:rPr>
          <w:rFonts w:eastAsia="Times New Roman" w:cs="Times New Roman"/>
          <w:caps/>
          <w:spacing w:val="5"/>
        </w:rPr>
        <w:t>Position Duties and Responsibilities: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Build and maintain positive relationships with all Club teens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Assist with teen recruitment initiatives to increase participation in the Club’s workforce development program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Facilitate small-group workforce development programs/activities with all participants (e.g., CareerLaunch, Money Matters)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Provide individual guidance to teen members about education and career pathways, resume/cover letter writing, mock interviews, personal branding, etc.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Plan and coordinate opportunities for a variety of guest speakers to attend the Club and share their education and career pathway experiences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Plan and coordinate off-site workforce development experiences for participants at a variety of workplaces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Plan and coordinate workforce development-related community events (e.g., job fairs, job shadow events, workplace tours)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With assistance from Club leadership, build a network of stakeholders and partners who can provide knowledge, skills development and experiential learning opportunities for members to help them secure employment opportunities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40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With assistance from Club leadership, identify local organizations that need skilled employees; help develop a talent pipeline to benefit both Club teens and local employers</w:t>
      </w:r>
    </w:p>
    <w:p w:rsidR="00882008" w:rsidRDefault="00882008" w:rsidP="001A1913">
      <w:pPr>
        <w:spacing w:before="200" w:after="200" w:line="276" w:lineRule="auto"/>
        <w:rPr>
          <w:rFonts w:eastAsia="Times New Roman" w:cs="Times New Roman"/>
          <w:caps/>
          <w:spacing w:val="5"/>
        </w:rPr>
      </w:pPr>
    </w:p>
    <w:p w:rsidR="00882008" w:rsidRDefault="00882008" w:rsidP="001A1913">
      <w:pPr>
        <w:spacing w:before="200" w:after="200" w:line="276" w:lineRule="auto"/>
        <w:rPr>
          <w:rFonts w:eastAsia="Times New Roman" w:cs="Times New Roman"/>
          <w:caps/>
          <w:spacing w:val="5"/>
        </w:rPr>
      </w:pPr>
    </w:p>
    <w:p w:rsidR="001A1913" w:rsidRPr="00882008" w:rsidRDefault="001A1913" w:rsidP="001A1913">
      <w:pPr>
        <w:spacing w:before="200" w:after="200" w:line="276" w:lineRule="auto"/>
        <w:rPr>
          <w:rFonts w:eastAsia="Times New Roman" w:cs="Times New Roman"/>
          <w:caps/>
          <w:spacing w:val="5"/>
        </w:rPr>
      </w:pPr>
      <w:r w:rsidRPr="00882008">
        <w:rPr>
          <w:rFonts w:eastAsia="Times New Roman" w:cs="Times New Roman"/>
          <w:caps/>
          <w:spacing w:val="5"/>
        </w:rPr>
        <w:lastRenderedPageBreak/>
        <w:t>Education, Experience, Knowledge and Skills: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76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Excellent written and interpersonal communication skills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76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Organized and able to manage details efficiently and effectively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76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Computer proficient, including MS Word and Excel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76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Flexibility, patience, tolerance and willingness to learn new related skills</w:t>
      </w:r>
    </w:p>
    <w:p w:rsidR="001A1913" w:rsidRPr="001A1913" w:rsidRDefault="001A1913" w:rsidP="001A1913">
      <w:pPr>
        <w:numPr>
          <w:ilvl w:val="0"/>
          <w:numId w:val="8"/>
        </w:numPr>
        <w:spacing w:before="200" w:after="200" w:line="276" w:lineRule="auto"/>
        <w:ind w:left="360"/>
        <w:contextualSpacing/>
        <w:rPr>
          <w:rFonts w:eastAsia="Times New Roman" w:cs="Arial"/>
        </w:rPr>
      </w:pPr>
      <w:r w:rsidRPr="001A1913">
        <w:rPr>
          <w:rFonts w:eastAsia="Times New Roman" w:cs="Arial"/>
        </w:rPr>
        <w:t>Experience in youth development a plus</w:t>
      </w:r>
    </w:p>
    <w:p w:rsidR="005000A2" w:rsidRPr="001A1913" w:rsidRDefault="005000A2" w:rsidP="00073AE4">
      <w:pPr>
        <w:jc w:val="center"/>
      </w:pPr>
    </w:p>
    <w:sectPr w:rsidR="005000A2" w:rsidRPr="001A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AC" w:rsidRDefault="00F929AC" w:rsidP="00073AE4">
      <w:pPr>
        <w:spacing w:after="0" w:line="240" w:lineRule="auto"/>
      </w:pPr>
      <w:r>
        <w:separator/>
      </w:r>
    </w:p>
  </w:endnote>
  <w:endnote w:type="continuationSeparator" w:id="0">
    <w:p w:rsidR="00F929AC" w:rsidRDefault="00F929AC" w:rsidP="000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AC" w:rsidRDefault="00F929AC" w:rsidP="00073AE4">
      <w:pPr>
        <w:spacing w:after="0" w:line="240" w:lineRule="auto"/>
      </w:pPr>
      <w:r>
        <w:separator/>
      </w:r>
    </w:p>
  </w:footnote>
  <w:footnote w:type="continuationSeparator" w:id="0">
    <w:p w:rsidR="00F929AC" w:rsidRDefault="00F929AC" w:rsidP="000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4FE"/>
    <w:multiLevelType w:val="hybridMultilevel"/>
    <w:tmpl w:val="7F38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348A"/>
    <w:multiLevelType w:val="hybridMultilevel"/>
    <w:tmpl w:val="4A2E518E"/>
    <w:lvl w:ilvl="0" w:tplc="F99EDAF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34F"/>
    <w:multiLevelType w:val="hybridMultilevel"/>
    <w:tmpl w:val="9DE0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728B"/>
    <w:multiLevelType w:val="hybridMultilevel"/>
    <w:tmpl w:val="10F03872"/>
    <w:lvl w:ilvl="0" w:tplc="F99EDAFC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7D0D43"/>
    <w:multiLevelType w:val="hybridMultilevel"/>
    <w:tmpl w:val="D23850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C82F66"/>
    <w:multiLevelType w:val="hybridMultilevel"/>
    <w:tmpl w:val="16D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C752B"/>
    <w:multiLevelType w:val="hybridMultilevel"/>
    <w:tmpl w:val="A368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F594E"/>
    <w:multiLevelType w:val="hybridMultilevel"/>
    <w:tmpl w:val="09D44898"/>
    <w:lvl w:ilvl="0" w:tplc="F99EDAF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BEADE5A">
      <w:start w:val="5"/>
      <w:numFmt w:val="bullet"/>
      <w:lvlText w:val="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4"/>
    <w:rsid w:val="00073AE4"/>
    <w:rsid w:val="001A1913"/>
    <w:rsid w:val="001C2CA2"/>
    <w:rsid w:val="002B767F"/>
    <w:rsid w:val="005000A2"/>
    <w:rsid w:val="0063365B"/>
    <w:rsid w:val="00711A52"/>
    <w:rsid w:val="00723B39"/>
    <w:rsid w:val="00882008"/>
    <w:rsid w:val="00CE4D4A"/>
    <w:rsid w:val="00E96563"/>
    <w:rsid w:val="00F61FC1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A9F4-0A73-40DB-AB76-84E9031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E4"/>
  </w:style>
  <w:style w:type="paragraph" w:styleId="Footer">
    <w:name w:val="footer"/>
    <w:basedOn w:val="Normal"/>
    <w:link w:val="FooterChar"/>
    <w:uiPriority w:val="99"/>
    <w:unhideWhenUsed/>
    <w:rsid w:val="0007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E4"/>
  </w:style>
  <w:style w:type="paragraph" w:styleId="BalloonText">
    <w:name w:val="Balloon Text"/>
    <w:basedOn w:val="Normal"/>
    <w:link w:val="BalloonTextChar"/>
    <w:uiPriority w:val="99"/>
    <w:semiHidden/>
    <w:unhideWhenUsed/>
    <w:rsid w:val="0007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E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9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96563"/>
  </w:style>
  <w:style w:type="character" w:customStyle="1" w:styleId="normaltextrun1">
    <w:name w:val="normaltextrun1"/>
    <w:basedOn w:val="DefaultParagraphFont"/>
    <w:rsid w:val="00E96563"/>
  </w:style>
  <w:style w:type="character" w:customStyle="1" w:styleId="eop">
    <w:name w:val="eop"/>
    <w:basedOn w:val="DefaultParagraphFont"/>
    <w:rsid w:val="00E96563"/>
  </w:style>
  <w:style w:type="character" w:styleId="Hyperlink">
    <w:name w:val="Hyperlink"/>
    <w:basedOn w:val="DefaultParagraphFont"/>
    <w:uiPriority w:val="99"/>
    <w:unhideWhenUsed/>
    <w:rsid w:val="00E9656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A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A52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711A5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981289512E49A0622E9D0B8FBEB3" ma:contentTypeVersion="6" ma:contentTypeDescription="Create a new document." ma:contentTypeScope="" ma:versionID="b852731708225595d2c19ab1b96af2b7">
  <xsd:schema xmlns:xsd="http://www.w3.org/2001/XMLSchema" xmlns:xs="http://www.w3.org/2001/XMLSchema" xmlns:p="http://schemas.microsoft.com/office/2006/metadata/properties" xmlns:ns2="505a8adc-b645-4038-b5c9-6cf5d2ff2e64" xmlns:ns3="4da44141-8ad9-44a5-9268-97a7f5c9d58a" targetNamespace="http://schemas.microsoft.com/office/2006/metadata/properties" ma:root="true" ma:fieldsID="e3965ddcb0a4fc86e00bf40ec6cd95d5" ns2:_="" ns3:_="">
    <xsd:import namespace="505a8adc-b645-4038-b5c9-6cf5d2ff2e64"/>
    <xsd:import namespace="4da44141-8ad9-44a5-9268-97a7f5c9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8adc-b645-4038-b5c9-6cf5d2ff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4141-8ad9-44a5-9268-97a7f5c9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485B8-8F8C-4A51-8C8C-C4615046CC53}"/>
</file>

<file path=customXml/itemProps2.xml><?xml version="1.0" encoding="utf-8"?>
<ds:datastoreItem xmlns:ds="http://schemas.openxmlformats.org/officeDocument/2006/customXml" ds:itemID="{023B4843-3DED-4956-9158-D84B80BB947A}"/>
</file>

<file path=customXml/itemProps3.xml><?xml version="1.0" encoding="utf-8"?>
<ds:datastoreItem xmlns:ds="http://schemas.openxmlformats.org/officeDocument/2006/customXml" ds:itemID="{2C2AD5EB-189D-4513-81E5-084DD6D52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America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Fishback</dc:creator>
  <cp:keywords/>
  <dc:description/>
  <cp:lastModifiedBy>Terri Fishback</cp:lastModifiedBy>
  <cp:revision>3</cp:revision>
  <dcterms:created xsi:type="dcterms:W3CDTF">2020-08-03T17:42:00Z</dcterms:created>
  <dcterms:modified xsi:type="dcterms:W3CDTF">2020-08-03T17:43:00Z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0x010100451B981289512E49A0622E9D0B8FBEB3</vt:lpwstr>
  </property>
</Properties>
</file>